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5, 14-17.</w:t>
      </w:r>
      <w:br/>
      <w:r>
        <w:rPr>
          <w:rStyle w:val="Normal"/>
        </w:rPr>
        <w:t xml:space="preserve">Naaman jeneral Ziriarra lepraduna zen.</w:t>
      </w:r>
      <w:br/>
      <w:r>
        <w:rPr>
          <w:rStyle w:val="Normal"/>
        </w:rPr>
        <w:t xml:space="preserve">Jordan ibairat jautsi zen, eta zazpi aldiz mainatu,</w:t>
      </w:r>
      <w:br/>
      <w:r>
        <w:rPr>
          <w:rStyle w:val="Normal"/>
        </w:rPr>
        <w:t xml:space="preserve">Jainkoaren gizonak, Elizeo profetak, manatu bezala ;</w:t>
      </w:r>
      <w:br/>
      <w:r>
        <w:rPr>
          <w:rStyle w:val="Normal"/>
        </w:rPr>
        <w:t xml:space="preserve">orduan haragia haurtxoarena bezala gelditu zitzaion :</w:t>
      </w:r>
      <w:br/>
      <w:r>
        <w:rPr>
          <w:rStyle w:val="Normal"/>
        </w:rPr>
        <w:t xml:space="preserve">lepratik garbi zen.</w:t>
      </w:r>
      <w:br/>
      <w:r>
        <w:rPr>
          <w:rStyle w:val="Normal"/>
        </w:rPr>
        <w:t xml:space="preserve">Jainkoaren gizonarenganat itzuli zen bere lagun-talde osoarekin ;</w:t>
      </w:r>
      <w:br/>
      <w:r>
        <w:rPr>
          <w:rStyle w:val="Normal"/>
        </w:rPr>
        <w:t xml:space="preserve">eta haren aitzinean xutik, erran zion :</w:t>
      </w:r>
      <w:br/>
      <w:r>
        <w:rPr>
          <w:rStyle w:val="Normal"/>
        </w:rPr>
        <w:t xml:space="preserve">“ Orai badakit ez dela munduan Jainkorik Izraelena baizik.</w:t>
      </w:r>
      <w:br/>
      <w:r>
        <w:rPr>
          <w:rStyle w:val="Normal"/>
        </w:rPr>
        <w:t xml:space="preserve">Otoi, onar zazu zure zerbitzari hunen eskaintza.”</w:t>
      </w:r>
      <w:br/>
      <w:r>
        <w:rPr>
          <w:rStyle w:val="Normal"/>
        </w:rPr>
        <w:t xml:space="preserve">Bainan Elizeok ihardetsi zion :</w:t>
      </w:r>
      <w:br/>
      <w:r>
        <w:rPr>
          <w:rStyle w:val="Normal"/>
        </w:rPr>
        <w:t xml:space="preserve">“ Zerbitzari nauen Jainkoaren biziaz, ez dut hartuko.”</w:t>
      </w:r>
      <w:br/>
      <w:r>
        <w:rPr>
          <w:rStyle w:val="Normal"/>
        </w:rPr>
        <w:t xml:space="preserve">Naamanek hartzeko eta hartzeko erranik ere, ez zuen hartu nahi izan.</w:t>
      </w:r>
      <w:br/>
      <w:r>
        <w:rPr>
          <w:rStyle w:val="Normal"/>
        </w:rPr>
        <w:t xml:space="preserve">Orduan Naamanek erran zion :</w:t>
      </w:r>
      <w:br/>
      <w:r>
        <w:rPr>
          <w:rStyle w:val="Normal"/>
        </w:rPr>
        <w:t xml:space="preserve">“ Ezetz denaz geroz, utzazu bederen zure zerbitzaria</w:t>
      </w:r>
      <w:br/>
      <w:r>
        <w:rPr>
          <w:rStyle w:val="Normal"/>
        </w:rPr>
        <w:t xml:space="preserve">bi mandok ereman dezaketen lurra hartzera ;</w:t>
      </w:r>
      <w:br/>
      <w:r>
        <w:rPr>
          <w:rStyle w:val="Normal"/>
        </w:rPr>
        <w:t xml:space="preserve">gaurtik aitzina ez baitio zure zerbitzariak</w:t>
      </w:r>
      <w:br/>
      <w:r>
        <w:rPr>
          <w:rStyle w:val="Normal"/>
        </w:rPr>
        <w:t xml:space="preserve">erre oparirik eta sakrifiziorik neholako jainkori eskainiko,</w:t>
      </w:r>
      <w:br/>
      <w:r>
        <w:rPr>
          <w:rStyle w:val="Normal"/>
        </w:rPr>
        <w:t xml:space="preserve">Jaunari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2026-05-25T10:26:55+00:00</dcterms:created>
  <dcterms:modified xsi:type="dcterms:W3CDTF">2026-05-25T10:26:55+00:00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