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6 , 11-16.</w:t>
      </w:r>
      <w:br/>
      <w:r>
        <w:rPr>
          <w:rStyle w:val="Normal"/>
        </w:rPr>
        <w:t xml:space="preserve">Zuk, Jainkoaren gizona zirenak, bila zuzentasuna,</w:t>
      </w:r>
      <w:br/>
      <w:r>
        <w:rPr>
          <w:rStyle w:val="Normal"/>
        </w:rPr>
        <w:t xml:space="preserve">kartsutasuna, fedea, maitasuna, iraupena eta eztitasuna.</w:t>
      </w:r>
      <w:br/>
      <w:r>
        <w:rPr>
          <w:rStyle w:val="Normal"/>
        </w:rPr>
        <w:t xml:space="preserve">Borroka zaite fedearen borroka onean,</w:t>
      </w:r>
      <w:br/>
      <w:r>
        <w:rPr>
          <w:rStyle w:val="Normal"/>
        </w:rPr>
        <w:t xml:space="preserve">eta ardietsiko duzu betiereko bizia;</w:t>
      </w:r>
      <w:br/>
      <w:r>
        <w:rPr>
          <w:rStyle w:val="Normal"/>
        </w:rPr>
        <w:t xml:space="preserve">hartarako deitua izan baitzira,</w:t>
      </w:r>
      <w:br/>
      <w:r>
        <w:rPr>
          <w:rStyle w:val="Normal"/>
        </w:rPr>
        <w:t xml:space="preserve">hartarako egin baituzu fede-aitormen ederra,</w:t>
      </w:r>
      <w:br/>
      <w:r>
        <w:rPr>
          <w:rStyle w:val="Normal"/>
        </w:rPr>
        <w:t xml:space="preserve">lekuko askoren aitzinean.</w:t>
      </w:r>
      <w:br/>
      <w:r>
        <w:rPr>
          <w:rStyle w:val="Normal"/>
        </w:rPr>
        <w:t xml:space="preserve">Gauza guziak biziarazten dituen Jainkoaren aitzinean,</w:t>
      </w:r>
      <w:br/>
      <w:r>
        <w:rPr>
          <w:rStyle w:val="Normal"/>
        </w:rPr>
        <w:t xml:space="preserve">eta Pontzio Pilatoren auzitegian aitormen ederra egin zuen</w:t>
      </w:r>
      <w:br/>
      <w:r>
        <w:rPr>
          <w:rStyle w:val="Normal"/>
        </w:rPr>
        <w:t xml:space="preserve">Jesu Kristoren aitzinean manatzen dautzut :</w:t>
      </w:r>
      <w:br/>
      <w:r>
        <w:rPr>
          <w:rStyle w:val="Normal"/>
        </w:rPr>
        <w:t xml:space="preserve">begira zazu manamendua garbirik</w:t>
      </w:r>
      <w:br/>
      <w:r>
        <w:rPr>
          <w:rStyle w:val="Normal"/>
        </w:rPr>
        <w:t xml:space="preserve">eta nehori deus erraitekorik eman gabe</w:t>
      </w:r>
      <w:br/>
      <w:r>
        <w:rPr>
          <w:rStyle w:val="Normal"/>
        </w:rPr>
        <w:t xml:space="preserve">Jesu Kristo gure Jauna agertuko den arte,</w:t>
      </w:r>
      <w:br/>
      <w:r>
        <w:rPr>
          <w:rStyle w:val="Normal"/>
        </w:rPr>
        <w:t xml:space="preserve">bere tenorean agerraraziko baitu Jainkoak.</w:t>
      </w:r>
      <w:br/>
      <w:r>
        <w:rPr>
          <w:rStyle w:val="Normal"/>
        </w:rPr>
        <w:t xml:space="preserve">Hau da Nagusi bakar eta zoriontsua,</w:t>
      </w:r>
      <w:br/>
      <w:r>
        <w:rPr>
          <w:rStyle w:val="Normal"/>
        </w:rPr>
        <w:t xml:space="preserve">erregeen Erregea eta jaunen Jauna.</w:t>
      </w:r>
      <w:br/>
      <w:r>
        <w:rPr>
          <w:rStyle w:val="Normal"/>
        </w:rPr>
        <w:t xml:space="preserve">Bera bakarrik da ezilkorra</w:t>
      </w:r>
      <w:br/>
      <w:r>
        <w:rPr>
          <w:rStyle w:val="Normal"/>
        </w:rPr>
        <w:t xml:space="preserve">eta ezin hurbilduzko argitan bizi dena :</w:t>
      </w:r>
      <w:br/>
      <w:r>
        <w:rPr>
          <w:rStyle w:val="Normal"/>
        </w:rPr>
        <w:t xml:space="preserve">nehork ez du ikusi, ez eta ikusten ahal.</w:t>
      </w:r>
      <w:br/>
      <w:r>
        <w:rPr>
          <w:rStyle w:val="Normal"/>
        </w:rPr>
        <w:t xml:space="preserve">Hari aintza eta nagusitasuna betiko.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2026-09-08T13:07:06+00:00</dcterms:created>
  <dcterms:modified xsi:type="dcterms:W3CDTF">2026-09-08T13:07:06+00:00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