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Eta ez hori bakarrik, harro gira gure atsegabeetaz ere,</w:t>
      </w:r>
      <w:br/>
      <w:r>
        <w:rPr>
          <w:rStyle w:val="Normal"/>
        </w:rPr>
        <w:t xml:space="preserve">baitakigu atsegabeak iraupena duela ondorio,</w:t>
      </w:r>
      <w:br/>
      <w:r>
        <w:rPr>
          <w:rStyle w:val="Normal"/>
        </w:rPr>
        <w:t xml:space="preserve">iraupenak leialtasun frogatua,</w:t>
      </w:r>
      <w:br/>
      <w:r>
        <w:rPr>
          <w:rStyle w:val="Normal"/>
        </w:rPr>
        <w:t xml:space="preserve">eta leialtasun frogatuak esperantza.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2026-07-23T18:42:32+00:00</dcterms:created>
  <dcterms:modified xsi:type="dcterms:W3CDTF">2026-07-23T18:42:32+00:00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