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Bigarren irakurgaia </w:t></w:r></w:p><w:p/><w:p><w:pPr/><w:r><w:rPr><w:rStyle w:val="Title 3"/></w:rPr><w:t xml:space="preserve">Jondoni Paulok Korintiarreri 1a : 11, 23-26.</w:t></w:r><w:br/><w:r><w:rPr><w:rStyle w:val="Normal"/></w:rPr><w:t xml:space="preserve">Haurrideak,</w:t></w:r><w:br/><w:r><w:rPr><w:rStyle w:val="Normal"/></w:rPr><w:t xml:space="preserve">Jaunarenganik ikasia irakatsi dautzuet :</w:t></w:r><w:br/><w:r><w:rPr><w:rStyle w:val="Normal"/></w:rPr><w:t xml:space="preserve">Jesus Jaunak, saldu zuten gau hartan, ogia hartu zuen,</w:t></w:r><w:br/><w:r><w:rPr><w:rStyle w:val="Normal"/></w:rPr><w:t xml:space="preserve">eta eskerrak emanez, zatitu zuen, eta erran :</w:t></w:r><w:br/><w:r><w:rPr><w:rStyle w:val="Normal"/></w:rPr><w:t xml:space="preserve">“ Hau nere gorputza da, zuentzat emana.</w:t></w:r><w:br/><w:r><w:rPr><w:rStyle w:val="Normal"/></w:rPr><w:t xml:space="preserve">Egizue hau nere orroigarri.”</w:t></w:r><w:br/><w:r><w:rPr><w:rStyle w:val="Normal"/></w:rPr><w:t xml:space="preserve">Afal ondoan, gauza bera egin zuen kalitzarekin, erranez :</w:t></w:r><w:br/><w:r><w:rPr><w:rStyle w:val="Normal"/></w:rPr><w:t xml:space="preserve">“ Kalitza hau Batasun berria da ene odolean.</w:t></w:r><w:br/><w:r><w:rPr><w:rStyle w:val="Normal"/></w:rPr><w:t xml:space="preserve">Edanen duzuen aldi oroz, egizue nere orroigarri.”</w:t></w:r><w:br/><w:r><w:rPr><w:rStyle w:val="Normal"/></w:rPr><w:t xml:space="preserve">Beraz, ogi hau jaten,</w:t></w:r><w:br/><w:r><w:rPr><w:rStyle w:val="Normal"/></w:rPr><w:t xml:space="preserve">eta kalitza huntarik edaten duzuen bakotxean,</w:t></w:r><w:br/><w:r><w:rPr><w:rStyle w:val="Normal"/></w:rPr><w:t xml:space="preserve">Jaunaren heriotzea iragartzen duzue, bera etorri arte.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2026-09-08T17:32:23+00:00</dcterms:created>
  <dcterms:modified xsi:type="dcterms:W3CDTF">2026-09-08T17:32:23+00:00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