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Lehen irakurgaia</w:t>
      </w:r>
    </w:p>
    <w:p/>
    <w:p>
      <w:pPr/>
      <w:r>
        <w:rPr>
          <w:rStyle w:val="Title 3"/>
        </w:rPr>
        <w:t xml:space="preserve">Izai profetaren liburutik 62,1-5</w:t>
      </w:r>
      <w:br/>
      <w:r>
        <w:rPr>
          <w:rStyle w:val="Normal"/>
        </w:rPr>
        <w:t xml:space="preserve">Zionengatik ez naiz ixilduko,</w:t>
      </w:r>
      <w:br/>
      <w:r>
        <w:rPr>
          <w:rStyle w:val="Normal"/>
        </w:rPr>
        <w:t xml:space="preserve">Jerusalemengatik ez naiz geldi egonen,</w:t>
      </w:r>
      <w:br/>
      <w:r>
        <w:rPr>
          <w:rStyle w:val="Normal"/>
        </w:rPr>
        <w:t xml:space="preserve">haren zuzentasuna, goiz-argia bezala, agertu arte</w:t>
      </w:r>
      <w:br/>
      <w:r>
        <w:rPr>
          <w:rStyle w:val="Normal"/>
        </w:rPr>
        <w:t xml:space="preserve">eta haren salbamenduak, argiak bezala, distiratu arte.</w:t>
      </w:r>
      <w:br/>
      <w:r>
        <w:rPr>
          <w:rStyle w:val="Normal"/>
        </w:rPr>
        <w:t xml:space="preserve">Herriek ikusiko dute zure zuzentasuna,</w:t>
      </w:r>
      <w:br/>
      <w:r>
        <w:rPr>
          <w:rStyle w:val="Normal"/>
        </w:rPr>
        <w:t xml:space="preserve">eta errege guziek zure ospea.</w:t>
      </w:r>
      <w:br/>
      <w:r>
        <w:rPr>
          <w:rStyle w:val="Normal"/>
        </w:rPr>
        <w:t xml:space="preserve">Izen berria ezarriko zaizu, Jaunak berak emana.</w:t>
      </w:r>
      <w:br/>
      <w:r>
        <w:rPr>
          <w:rStyle w:val="Normal"/>
        </w:rPr>
        <w:t xml:space="preserve">Jaunaren eskuan korona eder izanen zira,</w:t>
      </w:r>
      <w:br/>
      <w:r>
        <w:rPr>
          <w:rStyle w:val="Normal"/>
        </w:rPr>
        <w:t xml:space="preserve">zure Jainkoaren esku zabalean errege korona</w:t>
      </w:r>
      <w:br/>
      <w:r>
        <w:rPr>
          <w:rStyle w:val="Normal"/>
        </w:rPr>
        <w:t xml:space="preserve">Ez zaituzte gehiago deituko “Utzia”,</w:t>
      </w:r>
      <w:br/>
      <w:r>
        <w:rPr>
          <w:rStyle w:val="Normal"/>
        </w:rPr>
        <w:t xml:space="preserve">ez eta zure lurraldea “Basamortua”</w:t>
      </w:r>
      <w:br/>
      <w:r>
        <w:rPr>
          <w:rStyle w:val="Normal"/>
        </w:rPr>
        <w:t xml:space="preserve">“Ene atsegina” deituko zaituzte</w:t>
      </w:r>
      <w:br/>
      <w:r>
        <w:rPr>
          <w:rStyle w:val="Normal"/>
        </w:rPr>
        <w:t xml:space="preserve">eta “Ene emazte” zure lurraldea,</w:t>
      </w:r>
      <w:br/>
      <w:r>
        <w:rPr>
          <w:rStyle w:val="Normal"/>
        </w:rPr>
        <w:t xml:space="preserve">Jaunak zure baitan izanen baitu atsegin,</w:t>
      </w:r>
      <w:br/>
      <w:r>
        <w:rPr>
          <w:rStyle w:val="Normal"/>
        </w:rPr>
        <w:t xml:space="preserve">eta zure lurraldea emaztetzat hartuko.</w:t>
      </w:r>
      <w:br/>
      <w:r>
        <w:rPr>
          <w:rStyle w:val="Normal"/>
        </w:rPr>
        <w:t xml:space="preserve">Mutila neskatxarekin ezkontzen den bezala,</w:t>
      </w:r>
      <w:br/>
      <w:r>
        <w:rPr>
          <w:rStyle w:val="Normal"/>
        </w:rPr>
        <w:t xml:space="preserve">hala ezkonduko da zurekin zure eraikitzailea;</w:t>
      </w:r>
      <w:br/>
      <w:r>
        <w:rPr>
          <w:rStyle w:val="Normal"/>
        </w:rPr>
        <w:t xml:space="preserve">senarra emaztearekin pozten den bezala,</w:t>
      </w:r>
      <w:br/>
      <w:r>
        <w:rPr>
          <w:rStyle w:val="Normal"/>
        </w:rPr>
        <w:t xml:space="preserve">hala poztuko da Jainkoa zurekin.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2026-10-23T16:14:36+00:00</dcterms:created>
  <dcterms:modified xsi:type="dcterms:W3CDTF">2026-10-23T16:14:36+00:00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