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94. Salmoa</w:t>
      </w:r>
      <w:br/>
      <w:r>
        <w:rPr>
          <w:rStyle w:val="Normal"/>
        </w:rPr>
        <w:t xml:space="preserve">Guziek egun bihotzez dugun Jauna entzun.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Joan gitzaiola soinuz ari,</w:t>
      </w:r>
      <w:br/>
      <w:r>
        <w:rPr>
          <w:rStyle w:val="Normal"/>
        </w:rPr>
        <w:t xml:space="preserve">Jaunari denak jauz kantari.</w:t>
      </w:r>
      <w:br/>
      <w:r>
        <w:rPr>
          <w:rStyle w:val="Normal"/>
        </w:rPr>
        <w:t xml:space="preserve">Zatozte, kanta Jainkoari,</w:t>
      </w:r>
      <w:br/>
      <w:r>
        <w:rPr>
          <w:rStyle w:val="Normal"/>
        </w:rPr>
        <w:t xml:space="preserve">Pizten gaituen Harrokari.</w:t>
      </w:r>
      <w:br/>
      <w:r>
        <w:rPr>
          <w:rStyle w:val="Normal"/>
        </w:rPr>
        <w:t xml:space="preserve">Zatozte haren otoizteko,</w:t>
      </w:r>
      <w:br/>
      <w:r>
        <w:rPr>
          <w:rStyle w:val="Normal"/>
        </w:rPr>
        <w:t xml:space="preserve">Gauden ahuspez belauniko.</w:t>
      </w:r>
      <w:br/>
      <w:r>
        <w:rPr>
          <w:rStyle w:val="Normal"/>
        </w:rPr>
        <w:t xml:space="preserve">Jaunak eginak garelako,</w:t>
      </w:r>
      <w:br/>
      <w:r>
        <w:rPr>
          <w:rStyle w:val="Normal"/>
        </w:rPr>
        <w:t xml:space="preserve">Hura dugu bai denek Jainko.</w:t>
      </w:r>
      <w:br/>
      <w:r>
        <w:rPr>
          <w:rStyle w:val="Normal"/>
        </w:rPr>
        <w:t xml:space="preserve">Gu Jaunarena den jendea,</w:t>
      </w:r>
      <w:br/>
      <w:r>
        <w:rPr>
          <w:rStyle w:val="Normal"/>
        </w:rPr>
        <w:t xml:space="preserve">Eskuz dabilan artaldea.</w:t>
      </w:r>
      <w:br/>
      <w:r>
        <w:rPr>
          <w:rStyle w:val="Normal"/>
        </w:rPr>
        <w:t xml:space="preserve">Egun agian, zuek egun,</w:t>
      </w:r>
      <w:br/>
      <w:r>
        <w:rPr>
          <w:rStyle w:val="Normal"/>
        </w:rPr>
        <w:t xml:space="preserve">Jainko Jaunaren deia entzun.</w:t>
      </w:r>
      <w:br/>
      <w:r>
        <w:rPr>
          <w:rStyle w:val="Normal"/>
        </w:rPr>
        <w:t xml:space="preserve">Ez bihotz gogor, otoi, izan,</w:t>
      </w:r>
      <w:br/>
      <w:r>
        <w:rPr>
          <w:rStyle w:val="Normal"/>
        </w:rPr>
        <w:t xml:space="preserve">Nola Meriban eta Mazan.</w:t>
      </w:r>
      <w:br/>
      <w:r>
        <w:rPr>
          <w:rStyle w:val="Normal"/>
        </w:rPr>
        <w:t xml:space="preserve">Aitek han gogor egin zuten,</w:t>
      </w:r>
      <w:br/>
      <w:r>
        <w:rPr>
          <w:rStyle w:val="Normal"/>
        </w:rPr>
        <w:t xml:space="preserve">Nik eginer hotz egon ziren.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2026-06-24T20:27:11+00:00</dcterms:created>
  <dcterms:modified xsi:type="dcterms:W3CDTF">2026-06-24T20:27:11+00:00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