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3-14.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bezala egiten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Kristo baitan, zuek ere,</w:t>
      </w:r>
      <w:br/>
      <w:r>
        <w:rPr>
          <w:rStyle w:val="Normal"/>
        </w:rPr>
        <w:t xml:space="preserve">egiaren hitza, salbamenduaren berri ona entzun duzue ;</w:t>
      </w:r>
      <w:br/>
      <w:r>
        <w:rPr>
          <w:rStyle w:val="Normal"/>
        </w:rPr>
        <w:t xml:space="preserve">haren baitan, sinesdun eginik,</w:t>
      </w:r>
      <w:br/>
      <w:r>
        <w:rPr>
          <w:rStyle w:val="Normal"/>
        </w:rPr>
        <w:t xml:space="preserve">Izpiritu Sainduaren seinalea hartu duzue.</w:t>
      </w:r>
      <w:br/>
      <w:r>
        <w:rPr>
          <w:rStyle w:val="Normal"/>
        </w:rPr>
        <w:t xml:space="preserve">Eta Jainkoak hitzeman Izpiritua da,</w:t>
      </w:r>
      <w:br/>
      <w:r>
        <w:rPr>
          <w:rStyle w:val="Normal"/>
        </w:rPr>
        <w:t xml:space="preserve">askapen osoaren egunean ukanen dugun ondoriotasunaren bermea,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1, 3-10.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2026-09-13T16:01:51+00:00</dcterms:created>
  <dcterms:modified xsi:type="dcterms:W3CDTF">2026-09-13T16:01:51+00:00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