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Herri guziak belauniko</w:t>
      </w:r>
      <w:br/>
      <w:r>
        <w:rPr>
          <w:rStyle w:val="Normal"/>
        </w:rPr>
        <w:t xml:space="preserve">Zaizkizu, Jauna, etorriko.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 zu iduri ;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xuxen ari.</w:t>
      </w:r>
      <w:br/>
      <w:r>
        <w:rPr>
          <w:rStyle w:val="Normal"/>
        </w:rPr>
        <w:t xml:space="preserve">Haren urtetan zuzentasuna dena lore,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Tarzizko eta urrungo jaunak ahuspeka,</w:t>
      </w:r>
      <w:br/>
      <w:r>
        <w:rPr>
          <w:rStyle w:val="Normal"/>
        </w:rPr>
        <w:t xml:space="preserve">Dena emaitza badabilzka.</w:t>
      </w:r>
      <w:br/>
      <w:r>
        <w:rPr>
          <w:rStyle w:val="Normal"/>
        </w:rPr>
        <w:t xml:space="preserve">Egonen zaizko lurreko jaunak belauniko :</w:t>
      </w:r>
      <w:br/>
      <w:r>
        <w:rPr>
          <w:rStyle w:val="Normal"/>
        </w:rPr>
        <w:t xml:space="preserve">Jende guziak haren peko.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eskua.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2026-08-26T18:31:31+00:00</dcterms:created>
  <dcterms:modified xsi:type="dcterms:W3CDTF">2026-08-26T18:31:31+00:00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