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bai, Jauna, hemen nauzu ni !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Beha nindagon, Jauna beha :</w:t>
      </w:r>
      <w:br/>
      <w:r>
        <w:rPr>
          <w:rStyle w:val="Normal"/>
        </w:rPr>
        <w:t xml:space="preserve">Eta ukurtuz entzun daut entzun intzirea.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Ez duzu nahi eskaintzarik ;</w:t>
      </w:r>
      <w:br/>
      <w:r>
        <w:rPr>
          <w:rStyle w:val="Normal"/>
        </w:rPr>
        <w:t xml:space="preserve">Bainan bainauzu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nahian,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 biltzar handian, dakizuna.</w:t>
      </w:r>
      <w:br/>
      <w:r>
        <w:rPr>
          <w:rStyle w:val="Normal"/>
        </w:rPr>
        <w:t xml:space="preserve">Zure grazien oihulari,</w:t>
      </w:r>
      <w:br/>
      <w:r>
        <w:rPr>
          <w:rStyle w:val="Normal"/>
        </w:rPr>
        <w:t xml:space="preserve">Aipatu diot zure egia biltzarrari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2026-10-24T17:38:32+00:00</dcterms:created>
  <dcterms:modified xsi:type="dcterms:W3CDTF">2026-10-24T17:38:32+00:00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