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16-18.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baitu,</w:t>
      </w:r>
      <w:br/>
      <w:r>
        <w:rPr>
          <w:rStyle w:val="Normal"/>
        </w:rPr>
        <w:t xml:space="preserve">haren baitan sinesten duenik ez dadin gal,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kondenatzeko,</w:t>
      </w:r>
      <w:br/>
      <w:r>
        <w:rPr>
          <w:rStyle w:val="Normal"/>
        </w:rPr>
        <w:t xml:space="preserve">bainan bai, haren bitartez munduaren salbatzeko.</w:t>
      </w:r>
      <w:br/>
      <w:r>
        <w:rPr>
          <w:rStyle w:val="Normal"/>
        </w:rPr>
        <w:t xml:space="preserve">Haren baitan sinesten duena ez da kondenatua,</w:t>
      </w:r>
      <w:br/>
      <w:r>
        <w:rPr>
          <w:rStyle w:val="Normal"/>
        </w:rPr>
        <w:t xml:space="preserve">sinesten ez duena, berriz, jadanik kondenatua da,</w:t>
      </w:r>
      <w:br/>
      <w:r>
        <w:rPr>
          <w:rStyle w:val="Normal"/>
        </w:rPr>
        <w:t xml:space="preserve">Jainkoaren Seme bakarraren izenean ez baitu sinetsi.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2026-07-23T18:40:57+00:00</dcterms:created>
  <dcterms:modified xsi:type="dcterms:W3CDTF">2026-07-23T18:40:57+00:00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