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da, Moisen legea baino lehen bazela bekatua munduan,</w:t>
      </w:r>
      <w:br/>
      <w:r>
        <w:rPr>
          <w:rStyle w:val="Normal"/>
        </w:rPr>
        <w:t xml:space="preserve">bainan legerik ez denean,bekaturik ez daiteke nehoren gain eman.</w:t>
      </w:r>
      <w:br/>
      <w:r>
        <w:rPr>
          <w:rStyle w:val="Normal"/>
        </w:rPr>
        <w:t xml:space="preserve">Halere, Adamen ganik Moiseraino, herioa nagusi izan da,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zen.</w:t>
      </w:r>
      <w:br/>
      <w:r>
        <w:rPr>
          <w:rStyle w:val="Normal"/>
        </w:rPr>
        <w:t xml:space="preserve">Bainan Jainkoaren dohainarekin,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dira guzietarat</w:t>
      </w:r>
      <w:br/>
      <w:r>
        <w:rPr>
          <w:rStyle w:val="Normal"/>
        </w:rPr>
        <w:t xml:space="preserve">Jainkoaren grazia eta dohaina,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>Eta ondorioeri behatuz, Jainkoak eman daukun dohainarekin</w:t>
      </w:r>
      <w:br/>
      <w:r>
        <w:rPr>
          <w:rStyle w:val="Normal"/>
        </w:rPr>
        <w:t xml:space="preserve">ez da gizon bakarraren bekatuarekin bezala gertatzen.</w:t>
      </w:r>
      <w:br/>
      <w:r>
        <w:rPr>
          <w:rStyle w:val="Normal"/>
        </w:rPr>
        <w:t xml:space="preserve">BAlabainan, bekatu bakar harek kondenamendua ekarri du ;</w:t>
      </w:r>
      <w:br/>
      <w:r>
        <w:rPr>
          <w:rStyle w:val="Normal"/>
        </w:rPr>
        <w:t xml:space="preserve">dohainak, aldiz, bekatuak ainitz izanik ere, zuzentasuna ekarri du.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Erromanoeri 5, 12. 17-19.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2026-07-23T17:31:56+00:00</dcterms:created>
  <dcterms:modified xsi:type="dcterms:W3CDTF">2026-07-23T17:31:56+00:00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