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 février – Présentation du Seigneur Chandeleur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 profetaren liburutik 3, 1-4.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Hor igortzen dut nere mezularia,</w:t>
      </w:r>
      <w:br/>
      <w:r>
        <w:rPr>
          <w:rStyle w:val="Normal"/>
        </w:rPr>
        <w:t xml:space="preserve">nere aitzinean bidearen prestatzera ;</w:t>
      </w:r>
      <w:br/>
      <w:r>
        <w:rPr>
          <w:rStyle w:val="Normal"/>
        </w:rPr>
        <w:t xml:space="preserve">eta bet-betan etorriko da bere Tenplurat bilatzen duzuen Jauna,</w:t>
      </w:r>
      <w:br/>
      <w:r>
        <w:rPr>
          <w:rStyle w:val="Normal"/>
        </w:rPr>
        <w:t xml:space="preserve">nahitua duzuen Batasunaren mezularia.</w:t>
      </w:r>
      <w:br/>
      <w:r>
        <w:rPr>
          <w:rStyle w:val="Normal"/>
        </w:rPr>
        <w:t xml:space="preserve">Huna heldu dela, dio diren guzien Jaunak.</w:t>
      </w:r>
      <w:br/>
      <w:r>
        <w:rPr>
          <w:rStyle w:val="Normal"/>
        </w:rPr>
        <w:t xml:space="preserve">Nork jasan haren etortzearen eguna ?</w:t>
      </w:r>
      <w:br/>
      <w:r>
        <w:rPr>
          <w:rStyle w:val="Normal"/>
        </w:rPr>
        <w:t xml:space="preserve">Nor egon daiteke xutik, agertuko denean ?</w:t>
      </w:r>
      <w:br/>
      <w:r>
        <w:rPr>
          <w:rStyle w:val="Normal"/>
        </w:rPr>
        <w:t xml:space="preserve">Urtzailearen sua bezala baita, xuritzaileen bokata bezala.</w:t>
      </w:r>
      <w:br/>
      <w:r>
        <w:rPr>
          <w:rStyle w:val="Normal"/>
        </w:rPr>
        <w:t xml:space="preserve">Urtzeko eta garbitzeko jarriko da.</w:t>
      </w:r>
      <w:br/>
      <w:r>
        <w:rPr>
          <w:rStyle w:val="Normal"/>
        </w:rPr>
        <w:t xml:space="preserve">Lebiren semeak garbituko ditu,</w:t>
      </w:r>
      <w:br/>
      <w:r>
        <w:rPr>
          <w:rStyle w:val="Normal"/>
        </w:rPr>
        <w:t xml:space="preserve">zilarra eta urrea garbitzen diren bezala,</w:t>
      </w:r>
      <w:br/>
      <w:r>
        <w:rPr>
          <w:rStyle w:val="Normal"/>
        </w:rPr>
        <w:t xml:space="preserve">Jaunari opariak zuzentasun osoan eskain diezazkioten.</w:t>
      </w:r>
      <w:br/>
      <w:r>
        <w:rPr>
          <w:rStyle w:val="Normal"/>
        </w:rPr>
        <w:t xml:space="preserve">Orduan, atsegin izanen zaio Jaunari</w:t>
      </w:r>
      <w:br/>
      <w:r>
        <w:rPr>
          <w:rStyle w:val="Normal"/>
        </w:rPr>
        <w:t xml:space="preserve">Judako eta Jerusalemeko oparia</w:t>
      </w:r>
      <w:br/>
      <w:r>
        <w:rPr>
          <w:rStyle w:val="Normal"/>
        </w:rPr>
        <w:t xml:space="preserve">aspaldiko egunetan, lehengo garaietan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Jainko Jaun ezin garaitua.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Zeruetako Jaungoikoa.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14-18.</w:t>
      </w:r>
      <w:br/>
      <w:r>
        <w:rPr>
          <w:rStyle w:val="Normal"/>
        </w:rPr>
        <w:t xml:space="preserve">Gizaki guziek odol eta haragi bat bera dituzten bezala,</w:t>
      </w:r>
      <w:br/>
      <w:r>
        <w:rPr>
          <w:rStyle w:val="Normal"/>
        </w:rPr>
        <w:t xml:space="preserve">Jesusek giza-odola eta haragia hartu zituen,</w:t>
      </w:r>
      <w:br/>
      <w:r>
        <w:rPr>
          <w:rStyle w:val="Normal"/>
        </w:rPr>
        <w:t xml:space="preserve">heriotzearen nagusia den debrua</w:t>
      </w:r>
      <w:br/>
      <w:r>
        <w:rPr>
          <w:rStyle w:val="Normal"/>
        </w:rPr>
        <w:t xml:space="preserve">bere heriotzearen bidez indargabetzeko,</w:t>
      </w:r>
      <w:br/>
      <w:r>
        <w:rPr>
          <w:rStyle w:val="Normal"/>
        </w:rPr>
        <w:t xml:space="preserve">eta heriotzearen beldurrez beren bizitze osoan</w:t>
      </w:r>
      <w:br/>
      <w:r>
        <w:rPr>
          <w:rStyle w:val="Normal"/>
        </w:rPr>
        <w:t xml:space="preserve">esklabo zaudenen libratzeko.</w:t>
      </w:r>
      <w:br/>
      <w:r>
        <w:rPr>
          <w:rStyle w:val="Normal"/>
        </w:rPr>
        <w:t xml:space="preserve">Alabainan, ez da aingeruen laguntzera etorri,</w:t>
      </w:r>
      <w:br/>
      <w:r>
        <w:rPr>
          <w:rStyle w:val="Normal"/>
        </w:rPr>
        <w:t xml:space="preserve">bainan Abrahamen ondokoen laguntzera.</w:t>
      </w:r>
      <w:br/>
      <w:r>
        <w:rPr>
          <w:rStyle w:val="Normal"/>
        </w:rPr>
        <w:t xml:space="preserve">Horrengatik, gauza guzietan bere haurrideen iduriko izan behar zuen,</w:t>
      </w:r>
      <w:br/>
      <w:r>
        <w:rPr>
          <w:rStyle w:val="Normal"/>
        </w:rPr>
        <w:t xml:space="preserve">apez nagusi urrikalkor</w:t>
      </w:r>
      <w:br/>
      <w:r>
        <w:rPr>
          <w:rStyle w:val="Normal"/>
        </w:rPr>
        <w:t xml:space="preserve">eta Jainkoarekilako harremanetan fidagarri izaiteko,</w:t>
      </w:r>
      <w:br/>
      <w:r>
        <w:rPr>
          <w:rStyle w:val="Normal"/>
        </w:rPr>
        <w:t xml:space="preserve">herriaren bekatuen barkatzeko gai.</w:t>
      </w:r>
      <w:br/>
      <w:r>
        <w:rPr>
          <w:rStyle w:val="Normal"/>
        </w:rPr>
        <w:t xml:space="preserve">Bera sofritua eta frogatan ezarria izan delakotz,</w:t>
      </w:r>
      <w:br/>
      <w:r>
        <w:rPr>
          <w:rStyle w:val="Normal"/>
        </w:rPr>
        <w:t xml:space="preserve">frogatan direnak laguntzen ahal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Herri guzien Jainkoratzeko, zer argia,</w:t>
      </w:r>
      <w:br/>
      <w:r>
        <w:rPr>
          <w:rStyle w:val="Normal"/>
        </w:rPr>
        <w:t xml:space="preserve">Izraelentzat zer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 :</w:t>
      </w:r>
      <w:br/>
      <w:r>
        <w:rPr>
          <w:rStyle w:val="Normal"/>
        </w:rPr>
        <w:t xml:space="preserve">“ Beha 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 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2026-09-09T02:00:23+00:00</dcterms:created>
  <dcterms:modified xsi:type="dcterms:W3CDTF">2026-09-09T02:00:23+00:00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